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88" w:rsidRDefault="00130688" w:rsidP="00130688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По всем вопросам организации торговли пиротехническими изделиями в первую очередь необходимо обратиться в подразделение МЧС по месту предполагаемой торговли.</w:t>
      </w:r>
    </w:p>
    <w:p w:rsidR="00130688" w:rsidRDefault="00130688" w:rsidP="00130688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Основным нормативным актом, регулирующим правила торговли пиротехническими изделиями, является постановление Правительства Российской Федерации </w:t>
      </w:r>
      <w:r>
        <w:rPr>
          <w:rStyle w:val="a4"/>
          <w:rFonts w:ascii="Arial" w:hAnsi="Arial" w:cs="Arial"/>
          <w:color w:val="000000"/>
          <w:sz w:val="21"/>
          <w:szCs w:val="21"/>
        </w:rPr>
        <w:t>№ 1052 </w:t>
      </w:r>
      <w:r>
        <w:rPr>
          <w:rFonts w:ascii="Arial" w:hAnsi="Arial" w:cs="Arial"/>
          <w:color w:val="000000"/>
          <w:sz w:val="21"/>
          <w:szCs w:val="21"/>
        </w:rPr>
        <w:t>от 22.12.2009 «Об утверждении требований пожарной безопасности при распространении и использовании пиротехнических изделий».</w:t>
      </w:r>
    </w:p>
    <w:p w:rsidR="00130688" w:rsidRDefault="00130688" w:rsidP="00130688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Лицензии либо специального разрешения на торговлю пиротехникой 1-3 класса потенциальной опасности (так называемые пиротехнические изделия бытового назначения) не требуется.</w:t>
      </w:r>
    </w:p>
    <w:p w:rsidR="00130688" w:rsidRDefault="00130688" w:rsidP="00130688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</w:t>
      </w:r>
      <w:r>
        <w:rPr>
          <w:rStyle w:val="a4"/>
          <w:rFonts w:ascii="Arial" w:hAnsi="Arial" w:cs="Arial"/>
          <w:color w:val="000000"/>
          <w:sz w:val="21"/>
          <w:szCs w:val="21"/>
        </w:rPr>
        <w:t>орговля пиротехникой разрешена только официально зарегистрированным юридическим лицам и индивидуальным предпринимателям и если в отношении них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предпринимателей.</w:t>
      </w:r>
    </w:p>
    <w:p w:rsidR="00130688" w:rsidRDefault="00130688" w:rsidP="00130688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продаваемым пиротехническим изделиям в обязательном порядке должны иметься сертификаты соответствия (товарно-сопроводительные документы), которые выдаются и заверяются изготовителем либо продавцом, у которого пиротехника приобреталась для дальнейшей реализации.</w:t>
      </w:r>
    </w:p>
    <w:p w:rsidR="00130688" w:rsidRDefault="00130688" w:rsidP="00130688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Выездную (лоточную) торговлю юридические лица или ИП согласовывают с администрацией населенного пункта (составляется договор, схема размещения, требования к оборудованию и т.п.).</w:t>
      </w:r>
    </w:p>
    <w:p w:rsidR="00130688" w:rsidRDefault="00130688" w:rsidP="00130688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Условия торговли с лотков, а также в магазинах, павильонах должны исключать попадание на изделия атмосферных осадков и прямых солнечных лучей.</w:t>
      </w:r>
    </w:p>
    <w:p w:rsidR="00130688" w:rsidRDefault="00130688" w:rsidP="00130688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Торговля в магазине разрешена, если он не находится в жилом доме.</w:t>
      </w:r>
    </w:p>
    <w:p w:rsidR="00130688" w:rsidRDefault="00130688" w:rsidP="00130688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магазин имеет два и более этажа, то торговля разрешается только на последнем этаже.</w:t>
      </w:r>
    </w:p>
    <w:p w:rsidR="00130688" w:rsidRDefault="00130688" w:rsidP="00130688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Обязательное требование — отсутствие доступа к пиротехнике покупателей. Витрины должны давать возможность ознакомления с надписями на изделиях и исключать любые действия покупателей с изделиями, кроме визуального осмотра.</w:t>
      </w:r>
    </w:p>
    <w:p w:rsidR="00130688" w:rsidRDefault="00130688" w:rsidP="00130688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торговля осуществляется в магазине самообслуживания, то пиротехнические изделия должны находиться в отдельной секции с обязательным постоянным наличием продавца-консультанта.</w:t>
      </w:r>
    </w:p>
    <w:p w:rsidR="00130688" w:rsidRDefault="00130688" w:rsidP="00130688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Складские помещения для хранения пиротехники разрешены в магазинах площадью не менее 25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м.кв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30688" w:rsidRDefault="00130688" w:rsidP="00130688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подвалах хранение пиротехники запрещено. Запрещено хранение пиротехники с другими товарами.</w:t>
      </w:r>
    </w:p>
    <w:p w:rsidR="00130688" w:rsidRDefault="00130688" w:rsidP="00130688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Торговые помещения должны быть оборудованы средствами пожарной сигнализации и первичными средствами пожаротушения</w:t>
      </w:r>
    </w:p>
    <w:p w:rsidR="00130688" w:rsidRPr="00E1461E" w:rsidRDefault="00130688" w:rsidP="00130688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1461E">
        <w:rPr>
          <w:rFonts w:ascii="Arial" w:hAnsi="Arial" w:cs="Arial"/>
          <w:b/>
          <w:color w:val="000000"/>
          <w:sz w:val="21"/>
          <w:szCs w:val="21"/>
        </w:rPr>
        <w:t>Запрещено:</w:t>
      </w:r>
    </w:p>
    <w:p w:rsidR="00130688" w:rsidRDefault="00130688" w:rsidP="00130688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продавать пиротехнические изделия лицам, не достигшим 16-летнего возраста (если производителем не установлено другое возрастное ограничение);</w:t>
      </w:r>
    </w:p>
    <w:p w:rsidR="00130688" w:rsidRDefault="00130688" w:rsidP="00130688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при отсутствии (утрате) идентификационных признаков продукции, с истекшим сроком годности, следами порчи и без инструкции (руководства) по эксплуатации, обязательного сертификата соответствия либо знака соответствия.</w:t>
      </w:r>
    </w:p>
    <w:p w:rsidR="00130688" w:rsidRDefault="00130688" w:rsidP="00130688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Реализация пиротехнических изделий с нарушением требований постановления № 1052 влечет административную ответственность по части </w:t>
      </w:r>
      <w:hyperlink r:id="rId5" w:history="1">
        <w:r>
          <w:rPr>
            <w:rStyle w:val="a5"/>
            <w:rFonts w:ascii="Arial" w:hAnsi="Arial" w:cs="Arial"/>
            <w:color w:val="313830"/>
            <w:sz w:val="21"/>
            <w:szCs w:val="21"/>
          </w:rPr>
          <w:t>1 статьи 20.4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КоАП РФ  (нарушение </w:t>
      </w:r>
      <w:r>
        <w:rPr>
          <w:rFonts w:ascii="Arial" w:hAnsi="Arial" w:cs="Arial"/>
          <w:color w:val="000000"/>
          <w:sz w:val="21"/>
          <w:szCs w:val="21"/>
        </w:rPr>
        <w:lastRenderedPageBreak/>
        <w:t>требований пожарной безопасности) в виде административного штрафа: на граждан в размере от 2000 до 3000 рублей; на должностных лиц — от 6000 до 15 тысяч рублей; на ИП — от 20 тысяч до 30 тысяч рублей;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юридических лиц — от 150 тысяч </w:t>
      </w:r>
      <w:r>
        <w:rPr>
          <w:rStyle w:val="a4"/>
          <w:rFonts w:ascii="Arial" w:hAnsi="Arial" w:cs="Arial"/>
          <w:color w:val="000000"/>
          <w:sz w:val="21"/>
          <w:szCs w:val="21"/>
        </w:rPr>
        <w:t>до 200 тысяч рублей.</w:t>
      </w:r>
    </w:p>
    <w:p w:rsidR="00130688" w:rsidRDefault="00130688" w:rsidP="00130688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выявлении факта недостоверного декларирования соответствия пиротехнической продукции виновные будут наказаны штрафом по </w:t>
      </w:r>
      <w:hyperlink r:id="rId6" w:history="1">
        <w:r>
          <w:rPr>
            <w:rStyle w:val="a5"/>
            <w:rFonts w:ascii="Arial" w:hAnsi="Arial" w:cs="Arial"/>
            <w:color w:val="313830"/>
            <w:sz w:val="21"/>
            <w:szCs w:val="21"/>
          </w:rPr>
          <w:t>статье 14.44</w:t>
        </w:r>
      </w:hyperlink>
      <w:r>
        <w:rPr>
          <w:rFonts w:ascii="Arial" w:hAnsi="Arial" w:cs="Arial"/>
          <w:color w:val="000000"/>
          <w:sz w:val="21"/>
          <w:szCs w:val="21"/>
        </w:rPr>
        <w:t> КоАП РФ: должностные лица — от 15 тысяч до 25 тысяч рублей, юридические лица — от 100 тысяч </w:t>
      </w:r>
      <w:r>
        <w:rPr>
          <w:rStyle w:val="a4"/>
          <w:rFonts w:ascii="Arial" w:hAnsi="Arial" w:cs="Arial"/>
          <w:color w:val="000000"/>
          <w:sz w:val="21"/>
          <w:szCs w:val="21"/>
        </w:rPr>
        <w:t>до 300 тысяч рублей.</w:t>
      </w:r>
    </w:p>
    <w:p w:rsidR="00130688" w:rsidRDefault="00E1461E" w:rsidP="00130688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Администрация муниципального образования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Приморско-Ахтарский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район предупреждает</w:t>
      </w:r>
      <w:r w:rsidR="00130688">
        <w:rPr>
          <w:rStyle w:val="a4"/>
          <w:rFonts w:ascii="Arial" w:hAnsi="Arial" w:cs="Arial"/>
          <w:color w:val="000000"/>
          <w:sz w:val="21"/>
          <w:szCs w:val="21"/>
        </w:rPr>
        <w:t>! Нарушения при торговле опасной продукцией могут привести к тяжелым последствиям в виде травм или даже гибели людей.</w:t>
      </w:r>
    </w:p>
    <w:p w:rsidR="00130688" w:rsidRDefault="00130688" w:rsidP="00130688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Напоминаем, продавать пиротехнические изделия лицам, не достигшим 16-летнего возраста, запрещено.</w:t>
      </w:r>
    </w:p>
    <w:p w:rsidR="00130688" w:rsidRDefault="00130688" w:rsidP="00130688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30688" w:rsidRDefault="00130688" w:rsidP="00130688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 </w:t>
      </w:r>
    </w:p>
    <w:p w:rsidR="00323F72" w:rsidRDefault="00323F72"/>
    <w:sectPr w:rsidR="0032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88"/>
    <w:rsid w:val="00130688"/>
    <w:rsid w:val="00323F72"/>
    <w:rsid w:val="00E1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688"/>
    <w:rPr>
      <w:b/>
      <w:bCs/>
    </w:rPr>
  </w:style>
  <w:style w:type="character" w:styleId="a5">
    <w:name w:val="Hyperlink"/>
    <w:basedOn w:val="a0"/>
    <w:uiPriority w:val="99"/>
    <w:semiHidden/>
    <w:unhideWhenUsed/>
    <w:rsid w:val="001306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688"/>
    <w:rPr>
      <w:b/>
      <w:bCs/>
    </w:rPr>
  </w:style>
  <w:style w:type="character" w:styleId="a5">
    <w:name w:val="Hyperlink"/>
    <w:basedOn w:val="a0"/>
    <w:uiPriority w:val="99"/>
    <w:semiHidden/>
    <w:unhideWhenUsed/>
    <w:rsid w:val="001306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AF0B12DCB80788205877421D4FCE741C75EABFCFFC30090C14287DE5CE8135A0C15CD03CD0qAL4V" TargetMode="External"/><Relationship Id="rId5" Type="http://schemas.openxmlformats.org/officeDocument/2006/relationships/hyperlink" Target="consultantplus://offline/ref=36AF0B12DCB80788205877421D4FCE741C75EABFCFFC30090C14287DE5CE8135A0C15CD033DBqAL0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Светлана А. Клепикова</cp:lastModifiedBy>
  <cp:revision>1</cp:revision>
  <dcterms:created xsi:type="dcterms:W3CDTF">2017-12-20T11:27:00Z</dcterms:created>
  <dcterms:modified xsi:type="dcterms:W3CDTF">2017-12-20T11:52:00Z</dcterms:modified>
</cp:coreProperties>
</file>